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28D28" w14:textId="77777777" w:rsidR="008F0C9C" w:rsidRPr="008F0C9C" w:rsidRDefault="008F0C9C" w:rsidP="008F0C9C">
      <w:pPr>
        <w:shd w:val="clear" w:color="auto" w:fill="FFFFFF"/>
        <w:spacing w:after="100" w:afterAutospacing="1" w:line="240" w:lineRule="auto"/>
        <w:rPr>
          <w:rFonts w:ascii="Segoe UI" w:eastAsia="Times New Roman" w:hAnsi="Segoe UI" w:cs="Segoe UI"/>
          <w:color w:val="212529"/>
          <w:kern w:val="0"/>
          <w:sz w:val="24"/>
          <w:szCs w:val="24"/>
          <w:lang w:eastAsia="ru-RU"/>
          <w14:ligatures w14:val="none"/>
        </w:rPr>
      </w:pPr>
      <w:r w:rsidRPr="008F0C9C">
        <w:rPr>
          <w:rFonts w:ascii="Segoe UI" w:eastAsia="Times New Roman" w:hAnsi="Segoe UI" w:cs="Segoe UI"/>
          <w:color w:val="212529"/>
          <w:kern w:val="0"/>
          <w:sz w:val="24"/>
          <w:szCs w:val="24"/>
          <w:lang w:eastAsia="ru-RU"/>
          <w14:ligatures w14:val="none"/>
        </w:rPr>
        <w:t>Основные направления бюджетной и налоговой политики Итатского сельского поселения на 2015 год  сформированы  в соответствии с Бюджетным посланием Президента Российской Федерации Федеральному Собранию Российской Федерации и соответствует   долгосрочным целям социально –экономическому развитию поселения,  определенным Стратегией развития Томской области  до 2020 года  и Программой социально- экономического развития сельского поселения на период 2008 -2015 гг.</w:t>
      </w:r>
    </w:p>
    <w:p w14:paraId="5E4DF918" w14:textId="77777777" w:rsidR="008F0C9C" w:rsidRPr="008F0C9C" w:rsidRDefault="008F0C9C" w:rsidP="008F0C9C">
      <w:pPr>
        <w:shd w:val="clear" w:color="auto" w:fill="FFFFFF"/>
        <w:spacing w:after="100" w:afterAutospacing="1" w:line="240" w:lineRule="auto"/>
        <w:rPr>
          <w:rFonts w:ascii="Segoe UI" w:eastAsia="Times New Roman" w:hAnsi="Segoe UI" w:cs="Segoe UI"/>
          <w:color w:val="212529"/>
          <w:kern w:val="0"/>
          <w:sz w:val="24"/>
          <w:szCs w:val="24"/>
          <w:lang w:eastAsia="ru-RU"/>
          <w14:ligatures w14:val="none"/>
        </w:rPr>
      </w:pPr>
      <w:r w:rsidRPr="008F0C9C">
        <w:rPr>
          <w:rFonts w:ascii="Segoe UI" w:eastAsia="Times New Roman" w:hAnsi="Segoe UI" w:cs="Segoe UI"/>
          <w:color w:val="212529"/>
          <w:kern w:val="0"/>
          <w:sz w:val="24"/>
          <w:szCs w:val="24"/>
          <w:lang w:eastAsia="ru-RU"/>
          <w14:ligatures w14:val="none"/>
        </w:rPr>
        <w:t>Налоговая политика поселения направлена на развитие и укрепление налогового потенциала поселения, эффективное использование земли и иной недвижимости, обеспечение исполнения всех социальных обязательств  власти перед гражданами.</w:t>
      </w:r>
    </w:p>
    <w:p w14:paraId="7059E515" w14:textId="77777777" w:rsidR="008F0C9C" w:rsidRPr="008F0C9C" w:rsidRDefault="008F0C9C" w:rsidP="008F0C9C">
      <w:pPr>
        <w:shd w:val="clear" w:color="auto" w:fill="FFFFFF"/>
        <w:spacing w:after="100" w:afterAutospacing="1" w:line="240" w:lineRule="auto"/>
        <w:rPr>
          <w:rFonts w:ascii="Segoe UI" w:eastAsia="Times New Roman" w:hAnsi="Segoe UI" w:cs="Segoe UI"/>
          <w:color w:val="212529"/>
          <w:kern w:val="0"/>
          <w:sz w:val="24"/>
          <w:szCs w:val="24"/>
          <w:lang w:eastAsia="ru-RU"/>
          <w14:ligatures w14:val="none"/>
        </w:rPr>
      </w:pPr>
      <w:r w:rsidRPr="008F0C9C">
        <w:rPr>
          <w:rFonts w:ascii="Segoe UI" w:eastAsia="Times New Roman" w:hAnsi="Segoe UI" w:cs="Segoe UI"/>
          <w:color w:val="212529"/>
          <w:kern w:val="0"/>
          <w:sz w:val="24"/>
          <w:szCs w:val="24"/>
          <w:lang w:eastAsia="ru-RU"/>
          <w14:ligatures w14:val="none"/>
        </w:rPr>
        <w:t>Проводимая налоговая политика способствует ежегодному росту сбора налогов на территории поселения. За последний год  произошел значительный рост поступления  налога на доходы физических лиц: за 2013 год поступление составило – 778,8 т. руб., ожидаемое поступление за 2014 году – 800,0 тыс. руб., что составляет 102,7 %  к 2013 г.</w:t>
      </w:r>
    </w:p>
    <w:p w14:paraId="43B64EE4" w14:textId="77777777" w:rsidR="008F0C9C" w:rsidRPr="008F0C9C" w:rsidRDefault="008F0C9C" w:rsidP="008F0C9C">
      <w:pPr>
        <w:shd w:val="clear" w:color="auto" w:fill="FFFFFF"/>
        <w:spacing w:after="100" w:afterAutospacing="1" w:line="240" w:lineRule="auto"/>
        <w:rPr>
          <w:rFonts w:ascii="Segoe UI" w:eastAsia="Times New Roman" w:hAnsi="Segoe UI" w:cs="Segoe UI"/>
          <w:color w:val="212529"/>
          <w:kern w:val="0"/>
          <w:sz w:val="24"/>
          <w:szCs w:val="24"/>
          <w:lang w:eastAsia="ru-RU"/>
          <w14:ligatures w14:val="none"/>
        </w:rPr>
      </w:pPr>
      <w:r w:rsidRPr="008F0C9C">
        <w:rPr>
          <w:rFonts w:ascii="Segoe UI" w:eastAsia="Times New Roman" w:hAnsi="Segoe UI" w:cs="Segoe UI"/>
          <w:color w:val="212529"/>
          <w:kern w:val="0"/>
          <w:sz w:val="24"/>
          <w:szCs w:val="24"/>
          <w:lang w:eastAsia="ru-RU"/>
          <w14:ligatures w14:val="none"/>
        </w:rPr>
        <w:t>Администрацией Итатского сельского поселения проводится целенаправленная работа по увеличению поступлений налогов в бюджет поселения.</w:t>
      </w:r>
    </w:p>
    <w:p w14:paraId="43FD48D6" w14:textId="77777777" w:rsidR="008F0C9C" w:rsidRPr="008F0C9C" w:rsidRDefault="008F0C9C" w:rsidP="008F0C9C">
      <w:pPr>
        <w:shd w:val="clear" w:color="auto" w:fill="FFFFFF"/>
        <w:spacing w:after="100" w:afterAutospacing="1" w:line="240" w:lineRule="auto"/>
        <w:rPr>
          <w:rFonts w:ascii="Segoe UI" w:eastAsia="Times New Roman" w:hAnsi="Segoe UI" w:cs="Segoe UI"/>
          <w:color w:val="212529"/>
          <w:kern w:val="0"/>
          <w:sz w:val="24"/>
          <w:szCs w:val="24"/>
          <w:lang w:eastAsia="ru-RU"/>
          <w14:ligatures w14:val="none"/>
        </w:rPr>
      </w:pPr>
      <w:r w:rsidRPr="008F0C9C">
        <w:rPr>
          <w:rFonts w:ascii="Segoe UI" w:eastAsia="Times New Roman" w:hAnsi="Segoe UI" w:cs="Segoe UI"/>
          <w:color w:val="212529"/>
          <w:kern w:val="0"/>
          <w:sz w:val="24"/>
          <w:szCs w:val="24"/>
          <w:lang w:eastAsia="ru-RU"/>
          <w14:ligatures w14:val="none"/>
        </w:rPr>
        <w:t>означенные направления налоговой политики в 2014г. по развитию и укреплению налогового потенциала поселения продолжатся и в 2015г.</w:t>
      </w:r>
    </w:p>
    <w:p w14:paraId="66E00292" w14:textId="77777777" w:rsidR="008F0C9C" w:rsidRPr="008F0C9C" w:rsidRDefault="008F0C9C" w:rsidP="008F0C9C">
      <w:pPr>
        <w:shd w:val="clear" w:color="auto" w:fill="FFFFFF"/>
        <w:spacing w:after="100" w:afterAutospacing="1" w:line="240" w:lineRule="auto"/>
        <w:rPr>
          <w:rFonts w:ascii="Segoe UI" w:eastAsia="Times New Roman" w:hAnsi="Segoe UI" w:cs="Segoe UI"/>
          <w:color w:val="212529"/>
          <w:kern w:val="0"/>
          <w:sz w:val="24"/>
          <w:szCs w:val="24"/>
          <w:lang w:eastAsia="ru-RU"/>
          <w14:ligatures w14:val="none"/>
        </w:rPr>
      </w:pPr>
      <w:r w:rsidRPr="008F0C9C">
        <w:rPr>
          <w:rFonts w:ascii="Segoe UI" w:eastAsia="Times New Roman" w:hAnsi="Segoe UI" w:cs="Segoe UI"/>
          <w:color w:val="212529"/>
          <w:kern w:val="0"/>
          <w:sz w:val="24"/>
          <w:szCs w:val="24"/>
          <w:lang w:eastAsia="ru-RU"/>
          <w14:ligatures w14:val="none"/>
        </w:rPr>
        <w:t>Развитие и укрепление налогового потенциала будет идти по следующим направлениям:</w:t>
      </w:r>
    </w:p>
    <w:p w14:paraId="3ACF8A29" w14:textId="77777777" w:rsidR="008F0C9C" w:rsidRPr="008F0C9C" w:rsidRDefault="008F0C9C" w:rsidP="008F0C9C">
      <w:pPr>
        <w:numPr>
          <w:ilvl w:val="0"/>
          <w:numId w:val="7"/>
        </w:numPr>
        <w:shd w:val="clear" w:color="auto" w:fill="FFFFFF"/>
        <w:spacing w:before="100" w:beforeAutospacing="1" w:after="100" w:afterAutospacing="1" w:line="240" w:lineRule="auto"/>
        <w:rPr>
          <w:rFonts w:ascii="Segoe UI" w:eastAsia="Times New Roman" w:hAnsi="Segoe UI" w:cs="Segoe UI"/>
          <w:color w:val="212529"/>
          <w:kern w:val="0"/>
          <w:sz w:val="24"/>
          <w:szCs w:val="24"/>
          <w:lang w:eastAsia="ru-RU"/>
          <w14:ligatures w14:val="none"/>
        </w:rPr>
      </w:pPr>
      <w:r w:rsidRPr="008F0C9C">
        <w:rPr>
          <w:rFonts w:ascii="Segoe UI" w:eastAsia="Times New Roman" w:hAnsi="Segoe UI" w:cs="Segoe UI"/>
          <w:color w:val="212529"/>
          <w:kern w:val="0"/>
          <w:sz w:val="24"/>
          <w:szCs w:val="24"/>
          <w:lang w:eastAsia="ru-RU"/>
          <w14:ligatures w14:val="none"/>
        </w:rPr>
        <w:t>Выявление совместно  с ИФНС по Томскому району организаций и ИП, действующих на территории поселения и не зарегистрированных в ИФНС РФ по Томскому району.</w:t>
      </w:r>
    </w:p>
    <w:p w14:paraId="46F408AE" w14:textId="77777777" w:rsidR="008F0C9C" w:rsidRPr="008F0C9C" w:rsidRDefault="008F0C9C" w:rsidP="008F0C9C">
      <w:pPr>
        <w:numPr>
          <w:ilvl w:val="0"/>
          <w:numId w:val="7"/>
        </w:numPr>
        <w:shd w:val="clear" w:color="auto" w:fill="FFFFFF"/>
        <w:spacing w:before="100" w:beforeAutospacing="1" w:after="100" w:afterAutospacing="1" w:line="240" w:lineRule="auto"/>
        <w:rPr>
          <w:rFonts w:ascii="Segoe UI" w:eastAsia="Times New Roman" w:hAnsi="Segoe UI" w:cs="Segoe UI"/>
          <w:color w:val="212529"/>
          <w:kern w:val="0"/>
          <w:sz w:val="24"/>
          <w:szCs w:val="24"/>
          <w:lang w:eastAsia="ru-RU"/>
          <w14:ligatures w14:val="none"/>
        </w:rPr>
      </w:pPr>
      <w:r w:rsidRPr="008F0C9C">
        <w:rPr>
          <w:rFonts w:ascii="Segoe UI" w:eastAsia="Times New Roman" w:hAnsi="Segoe UI" w:cs="Segoe UI"/>
          <w:color w:val="212529"/>
          <w:kern w:val="0"/>
          <w:sz w:val="24"/>
          <w:szCs w:val="24"/>
          <w:lang w:eastAsia="ru-RU"/>
          <w14:ligatures w14:val="none"/>
        </w:rPr>
        <w:t>Консультационная помощь предпринимателям при открытии и развитии деятельности, а также при участии в областном конкурсе «Бизнес-старт».</w:t>
      </w:r>
    </w:p>
    <w:p w14:paraId="1AFDE77C" w14:textId="77777777" w:rsidR="008F0C9C" w:rsidRPr="008F0C9C" w:rsidRDefault="008F0C9C" w:rsidP="008F0C9C">
      <w:pPr>
        <w:numPr>
          <w:ilvl w:val="0"/>
          <w:numId w:val="7"/>
        </w:numPr>
        <w:shd w:val="clear" w:color="auto" w:fill="FFFFFF"/>
        <w:spacing w:before="100" w:beforeAutospacing="1" w:after="100" w:afterAutospacing="1" w:line="240" w:lineRule="auto"/>
        <w:rPr>
          <w:rFonts w:ascii="Segoe UI" w:eastAsia="Times New Roman" w:hAnsi="Segoe UI" w:cs="Segoe UI"/>
          <w:color w:val="212529"/>
          <w:kern w:val="0"/>
          <w:sz w:val="24"/>
          <w:szCs w:val="24"/>
          <w:lang w:eastAsia="ru-RU"/>
          <w14:ligatures w14:val="none"/>
        </w:rPr>
      </w:pPr>
      <w:r w:rsidRPr="008F0C9C">
        <w:rPr>
          <w:rFonts w:ascii="Segoe UI" w:eastAsia="Times New Roman" w:hAnsi="Segoe UI" w:cs="Segoe UI"/>
          <w:color w:val="212529"/>
          <w:kern w:val="0"/>
          <w:sz w:val="24"/>
          <w:szCs w:val="24"/>
          <w:lang w:eastAsia="ru-RU"/>
          <w14:ligatures w14:val="none"/>
        </w:rPr>
        <w:t>Продолжение работы по взаимодействию государственных и муниципальных структур в целях предоставления полной информации по инвентаризационной стоимости имущества для начисления налога на имущество физических лиц.</w:t>
      </w:r>
    </w:p>
    <w:p w14:paraId="19A64595" w14:textId="77777777" w:rsidR="008F0C9C" w:rsidRPr="008F0C9C" w:rsidRDefault="008F0C9C" w:rsidP="008F0C9C">
      <w:pPr>
        <w:shd w:val="clear" w:color="auto" w:fill="FFFFFF"/>
        <w:spacing w:after="100" w:afterAutospacing="1" w:line="240" w:lineRule="auto"/>
        <w:rPr>
          <w:rFonts w:ascii="Segoe UI" w:eastAsia="Times New Roman" w:hAnsi="Segoe UI" w:cs="Segoe UI"/>
          <w:color w:val="212529"/>
          <w:kern w:val="0"/>
          <w:sz w:val="24"/>
          <w:szCs w:val="24"/>
          <w:lang w:eastAsia="ru-RU"/>
          <w14:ligatures w14:val="none"/>
        </w:rPr>
      </w:pPr>
      <w:r w:rsidRPr="008F0C9C">
        <w:rPr>
          <w:rFonts w:ascii="Segoe UI" w:eastAsia="Times New Roman" w:hAnsi="Segoe UI" w:cs="Segoe UI"/>
          <w:color w:val="212529"/>
          <w:kern w:val="0"/>
          <w:sz w:val="24"/>
          <w:szCs w:val="24"/>
          <w:lang w:eastAsia="ru-RU"/>
          <w14:ligatures w14:val="none"/>
        </w:rPr>
        <w:t>Основные цели  бюджетной политики на 2015 год  сохраняют  преемственность целей, которые были сформулированы в 2014 году и состоят в:</w:t>
      </w:r>
    </w:p>
    <w:p w14:paraId="1AC82E30" w14:textId="77777777" w:rsidR="008F0C9C" w:rsidRPr="008F0C9C" w:rsidRDefault="008F0C9C" w:rsidP="008F0C9C">
      <w:pPr>
        <w:numPr>
          <w:ilvl w:val="0"/>
          <w:numId w:val="8"/>
        </w:numPr>
        <w:shd w:val="clear" w:color="auto" w:fill="FFFFFF"/>
        <w:spacing w:before="100" w:beforeAutospacing="1" w:after="100" w:afterAutospacing="1" w:line="240" w:lineRule="auto"/>
        <w:rPr>
          <w:rFonts w:ascii="Segoe UI" w:eastAsia="Times New Roman" w:hAnsi="Segoe UI" w:cs="Segoe UI"/>
          <w:color w:val="212529"/>
          <w:kern w:val="0"/>
          <w:sz w:val="24"/>
          <w:szCs w:val="24"/>
          <w:lang w:eastAsia="ru-RU"/>
          <w14:ligatures w14:val="none"/>
        </w:rPr>
      </w:pPr>
      <w:r w:rsidRPr="008F0C9C">
        <w:rPr>
          <w:rFonts w:ascii="Segoe UI" w:eastAsia="Times New Roman" w:hAnsi="Segoe UI" w:cs="Segoe UI"/>
          <w:color w:val="212529"/>
          <w:kern w:val="0"/>
          <w:sz w:val="24"/>
          <w:szCs w:val="24"/>
          <w:lang w:eastAsia="ru-RU"/>
          <w14:ligatures w14:val="none"/>
        </w:rPr>
        <w:t>обеспеченности  сбалансированности бюджета;</w:t>
      </w:r>
    </w:p>
    <w:p w14:paraId="0CA09EBD" w14:textId="77777777" w:rsidR="008F0C9C" w:rsidRPr="008F0C9C" w:rsidRDefault="008F0C9C" w:rsidP="008F0C9C">
      <w:pPr>
        <w:numPr>
          <w:ilvl w:val="0"/>
          <w:numId w:val="8"/>
        </w:numPr>
        <w:shd w:val="clear" w:color="auto" w:fill="FFFFFF"/>
        <w:spacing w:before="100" w:beforeAutospacing="1" w:after="100" w:afterAutospacing="1" w:line="240" w:lineRule="auto"/>
        <w:rPr>
          <w:rFonts w:ascii="Segoe UI" w:eastAsia="Times New Roman" w:hAnsi="Segoe UI" w:cs="Segoe UI"/>
          <w:color w:val="212529"/>
          <w:kern w:val="0"/>
          <w:sz w:val="24"/>
          <w:szCs w:val="24"/>
          <w:lang w:eastAsia="ru-RU"/>
          <w14:ligatures w14:val="none"/>
        </w:rPr>
      </w:pPr>
      <w:r w:rsidRPr="008F0C9C">
        <w:rPr>
          <w:rFonts w:ascii="Segoe UI" w:eastAsia="Times New Roman" w:hAnsi="Segoe UI" w:cs="Segoe UI"/>
          <w:color w:val="212529"/>
          <w:kern w:val="0"/>
          <w:sz w:val="24"/>
          <w:szCs w:val="24"/>
          <w:lang w:eastAsia="ru-RU"/>
          <w14:ligatures w14:val="none"/>
        </w:rPr>
        <w:t>обеспечение безусловного выполнения принятых расходных обязательств Итатского сельского поселения и создание условий для их оптимизации;</w:t>
      </w:r>
    </w:p>
    <w:p w14:paraId="08F66E16" w14:textId="77777777" w:rsidR="008F0C9C" w:rsidRPr="008F0C9C" w:rsidRDefault="008F0C9C" w:rsidP="008F0C9C">
      <w:pPr>
        <w:numPr>
          <w:ilvl w:val="0"/>
          <w:numId w:val="8"/>
        </w:numPr>
        <w:shd w:val="clear" w:color="auto" w:fill="FFFFFF"/>
        <w:spacing w:before="100" w:beforeAutospacing="1" w:after="100" w:afterAutospacing="1" w:line="240" w:lineRule="auto"/>
        <w:rPr>
          <w:rFonts w:ascii="Segoe UI" w:eastAsia="Times New Roman" w:hAnsi="Segoe UI" w:cs="Segoe UI"/>
          <w:color w:val="212529"/>
          <w:kern w:val="0"/>
          <w:sz w:val="24"/>
          <w:szCs w:val="24"/>
          <w:lang w:eastAsia="ru-RU"/>
          <w14:ligatures w14:val="none"/>
        </w:rPr>
      </w:pPr>
      <w:r w:rsidRPr="008F0C9C">
        <w:rPr>
          <w:rFonts w:ascii="Segoe UI" w:eastAsia="Times New Roman" w:hAnsi="Segoe UI" w:cs="Segoe UI"/>
          <w:color w:val="212529"/>
          <w:kern w:val="0"/>
          <w:sz w:val="24"/>
          <w:szCs w:val="24"/>
          <w:lang w:eastAsia="ru-RU"/>
          <w14:ligatures w14:val="none"/>
        </w:rPr>
        <w:t> повышение эффективности и прозрачности управления  муниципальными финансами, путем органичного встраивания в бюджетный процесс  инструментов бюджетирования, ориентированного на результат;</w:t>
      </w:r>
    </w:p>
    <w:p w14:paraId="70EA0906" w14:textId="77777777" w:rsidR="008F0C9C" w:rsidRPr="008F0C9C" w:rsidRDefault="008F0C9C" w:rsidP="008F0C9C">
      <w:pPr>
        <w:numPr>
          <w:ilvl w:val="0"/>
          <w:numId w:val="8"/>
        </w:numPr>
        <w:shd w:val="clear" w:color="auto" w:fill="FFFFFF"/>
        <w:spacing w:before="100" w:beforeAutospacing="1" w:after="100" w:afterAutospacing="1" w:line="240" w:lineRule="auto"/>
        <w:rPr>
          <w:rFonts w:ascii="Segoe UI" w:eastAsia="Times New Roman" w:hAnsi="Segoe UI" w:cs="Segoe UI"/>
          <w:color w:val="212529"/>
          <w:kern w:val="0"/>
          <w:sz w:val="24"/>
          <w:szCs w:val="24"/>
          <w:lang w:eastAsia="ru-RU"/>
          <w14:ligatures w14:val="none"/>
        </w:rPr>
      </w:pPr>
      <w:r w:rsidRPr="008F0C9C">
        <w:rPr>
          <w:rFonts w:ascii="Segoe UI" w:eastAsia="Times New Roman" w:hAnsi="Segoe UI" w:cs="Segoe UI"/>
          <w:color w:val="212529"/>
          <w:kern w:val="0"/>
          <w:sz w:val="24"/>
          <w:szCs w:val="24"/>
          <w:lang w:eastAsia="ru-RU"/>
          <w14:ligatures w14:val="none"/>
        </w:rPr>
        <w:lastRenderedPageBreak/>
        <w:t>создание механизмов,  стимулирующих бюджетные учреждения к повышению качества оказываемых ими услуг и повышению эффективности  бюджетных расходов.</w:t>
      </w:r>
    </w:p>
    <w:p w14:paraId="5D690C83" w14:textId="77777777" w:rsidR="008F0C9C" w:rsidRPr="008F0C9C" w:rsidRDefault="008F0C9C" w:rsidP="008F0C9C">
      <w:pPr>
        <w:shd w:val="clear" w:color="auto" w:fill="FFFFFF"/>
        <w:spacing w:after="100" w:afterAutospacing="1" w:line="240" w:lineRule="auto"/>
        <w:rPr>
          <w:rFonts w:ascii="Segoe UI" w:eastAsia="Times New Roman" w:hAnsi="Segoe UI" w:cs="Segoe UI"/>
          <w:color w:val="212529"/>
          <w:kern w:val="0"/>
          <w:sz w:val="24"/>
          <w:szCs w:val="24"/>
          <w:lang w:eastAsia="ru-RU"/>
          <w14:ligatures w14:val="none"/>
        </w:rPr>
      </w:pPr>
      <w:r w:rsidRPr="008F0C9C">
        <w:rPr>
          <w:rFonts w:ascii="Segoe UI" w:eastAsia="Times New Roman" w:hAnsi="Segoe UI" w:cs="Segoe UI"/>
          <w:color w:val="212529"/>
          <w:kern w:val="0"/>
          <w:sz w:val="24"/>
          <w:szCs w:val="24"/>
          <w:lang w:eastAsia="ru-RU"/>
          <w14:ligatures w14:val="none"/>
        </w:rPr>
        <w:t>Составление и ведение реестра расходных обязательств – основа  для решения задачи сбалансированности бюджета. Необходимо, чтобы все расходные обязательства Итатского сельского поселения  были полностью урегулированы соответствующими муниципальными правовыми актами. Новые бюджетные  расходные обязательства должны приниматься только при наличии  детального обоснования и источников финансирования.</w:t>
      </w:r>
    </w:p>
    <w:p w14:paraId="2211D5A2" w14:textId="77777777" w:rsidR="008F0C9C" w:rsidRPr="008F0C9C" w:rsidRDefault="008F0C9C" w:rsidP="008F0C9C">
      <w:pPr>
        <w:shd w:val="clear" w:color="auto" w:fill="FFFFFF"/>
        <w:spacing w:after="100" w:afterAutospacing="1" w:line="240" w:lineRule="auto"/>
        <w:rPr>
          <w:rFonts w:ascii="Segoe UI" w:eastAsia="Times New Roman" w:hAnsi="Segoe UI" w:cs="Segoe UI"/>
          <w:color w:val="212529"/>
          <w:kern w:val="0"/>
          <w:sz w:val="24"/>
          <w:szCs w:val="24"/>
          <w:lang w:eastAsia="ru-RU"/>
          <w14:ligatures w14:val="none"/>
        </w:rPr>
      </w:pPr>
      <w:r w:rsidRPr="008F0C9C">
        <w:rPr>
          <w:rFonts w:ascii="Segoe UI" w:eastAsia="Times New Roman" w:hAnsi="Segoe UI" w:cs="Segoe UI"/>
          <w:color w:val="212529"/>
          <w:kern w:val="0"/>
          <w:sz w:val="24"/>
          <w:szCs w:val="24"/>
          <w:lang w:eastAsia="ru-RU"/>
          <w14:ligatures w14:val="none"/>
        </w:rPr>
        <w:t>В рамках совершенствования бюджетного планирования, ориентированного на результат, необходима разработка нормативов стоимости бюджетной  услуги в соответствии с утвержденными стандартами качества бюджетных услуг. Бюджетные ассигнования  должны иметь четкую привязку к оказываемым  услугам. Оценка эффективности бюджетных расходов, соизмерение конечных  целей социально- экономической  политики с достигнутыми результатами  сопряжено с основной задачей бюджетной политики – последовательным  повышением качества жизни граждан.</w:t>
      </w:r>
    </w:p>
    <w:p w14:paraId="213D6BBD" w14:textId="77777777" w:rsidR="008F0C9C" w:rsidRPr="008F0C9C" w:rsidRDefault="008F0C9C" w:rsidP="008F0C9C">
      <w:pPr>
        <w:shd w:val="clear" w:color="auto" w:fill="FFFFFF"/>
        <w:spacing w:after="100" w:afterAutospacing="1" w:line="240" w:lineRule="auto"/>
        <w:rPr>
          <w:rFonts w:ascii="Segoe UI" w:eastAsia="Times New Roman" w:hAnsi="Segoe UI" w:cs="Segoe UI"/>
          <w:color w:val="212529"/>
          <w:kern w:val="0"/>
          <w:sz w:val="24"/>
          <w:szCs w:val="24"/>
          <w:lang w:eastAsia="ru-RU"/>
          <w14:ligatures w14:val="none"/>
        </w:rPr>
      </w:pPr>
      <w:r w:rsidRPr="008F0C9C">
        <w:rPr>
          <w:rFonts w:ascii="Segoe UI" w:eastAsia="Times New Roman" w:hAnsi="Segoe UI" w:cs="Segoe UI"/>
          <w:color w:val="212529"/>
          <w:kern w:val="0"/>
          <w:sz w:val="24"/>
          <w:szCs w:val="24"/>
          <w:lang w:eastAsia="ru-RU"/>
          <w14:ligatures w14:val="none"/>
        </w:rPr>
        <w:t>В условиях недостаточности финансовых ресурсов бюджета поселения приоритетной становится задача повышения эффективности использования  бюджетных средств. Основными  направлениями  реализации данной задачи  являются:</w:t>
      </w:r>
    </w:p>
    <w:p w14:paraId="4C5AFADD" w14:textId="77777777" w:rsidR="008F0C9C" w:rsidRPr="008F0C9C" w:rsidRDefault="008F0C9C" w:rsidP="008F0C9C">
      <w:pPr>
        <w:numPr>
          <w:ilvl w:val="0"/>
          <w:numId w:val="9"/>
        </w:numPr>
        <w:shd w:val="clear" w:color="auto" w:fill="FFFFFF"/>
        <w:spacing w:before="100" w:beforeAutospacing="1" w:after="100" w:afterAutospacing="1" w:line="240" w:lineRule="auto"/>
        <w:rPr>
          <w:rFonts w:ascii="Segoe UI" w:eastAsia="Times New Roman" w:hAnsi="Segoe UI" w:cs="Segoe UI"/>
          <w:color w:val="212529"/>
          <w:kern w:val="0"/>
          <w:sz w:val="24"/>
          <w:szCs w:val="24"/>
          <w:lang w:eastAsia="ru-RU"/>
          <w14:ligatures w14:val="none"/>
        </w:rPr>
      </w:pPr>
      <w:r w:rsidRPr="008F0C9C">
        <w:rPr>
          <w:rFonts w:ascii="Segoe UI" w:eastAsia="Times New Roman" w:hAnsi="Segoe UI" w:cs="Segoe UI"/>
          <w:color w:val="212529"/>
          <w:kern w:val="0"/>
          <w:sz w:val="24"/>
          <w:szCs w:val="24"/>
          <w:lang w:eastAsia="ru-RU"/>
          <w14:ligatures w14:val="none"/>
        </w:rPr>
        <w:t>формирование стимулов  к увеличению доходной  базы местных бюджетов;</w:t>
      </w:r>
    </w:p>
    <w:p w14:paraId="5956DBE2" w14:textId="77777777" w:rsidR="008F0C9C" w:rsidRPr="008F0C9C" w:rsidRDefault="008F0C9C" w:rsidP="008F0C9C">
      <w:pPr>
        <w:numPr>
          <w:ilvl w:val="0"/>
          <w:numId w:val="9"/>
        </w:numPr>
        <w:shd w:val="clear" w:color="auto" w:fill="FFFFFF"/>
        <w:spacing w:before="100" w:beforeAutospacing="1" w:after="100" w:afterAutospacing="1" w:line="240" w:lineRule="auto"/>
        <w:rPr>
          <w:rFonts w:ascii="Segoe UI" w:eastAsia="Times New Roman" w:hAnsi="Segoe UI" w:cs="Segoe UI"/>
          <w:color w:val="212529"/>
          <w:kern w:val="0"/>
          <w:sz w:val="24"/>
          <w:szCs w:val="24"/>
          <w:lang w:eastAsia="ru-RU"/>
          <w14:ligatures w14:val="none"/>
        </w:rPr>
      </w:pPr>
      <w:r w:rsidRPr="008F0C9C">
        <w:rPr>
          <w:rFonts w:ascii="Segoe UI" w:eastAsia="Times New Roman" w:hAnsi="Segoe UI" w:cs="Segoe UI"/>
          <w:color w:val="212529"/>
          <w:kern w:val="0"/>
          <w:sz w:val="24"/>
          <w:szCs w:val="24"/>
          <w:lang w:eastAsia="ru-RU"/>
          <w14:ligatures w14:val="none"/>
        </w:rPr>
        <w:t>формирование нового качества финансового менеджмента в сфере  управления муниципальными финансами.</w:t>
      </w:r>
    </w:p>
    <w:p w14:paraId="743E40A5" w14:textId="77777777" w:rsidR="008F0C9C" w:rsidRPr="008F0C9C" w:rsidRDefault="008F0C9C" w:rsidP="008F0C9C">
      <w:pPr>
        <w:shd w:val="clear" w:color="auto" w:fill="FFFFFF"/>
        <w:spacing w:after="100" w:afterAutospacing="1" w:line="240" w:lineRule="auto"/>
        <w:rPr>
          <w:rFonts w:ascii="Segoe UI" w:eastAsia="Times New Roman" w:hAnsi="Segoe UI" w:cs="Segoe UI"/>
          <w:color w:val="212529"/>
          <w:kern w:val="0"/>
          <w:sz w:val="24"/>
          <w:szCs w:val="24"/>
          <w:lang w:eastAsia="ru-RU"/>
          <w14:ligatures w14:val="none"/>
        </w:rPr>
      </w:pPr>
      <w:r w:rsidRPr="008F0C9C">
        <w:rPr>
          <w:rFonts w:ascii="Segoe UI" w:eastAsia="Times New Roman" w:hAnsi="Segoe UI" w:cs="Segoe UI"/>
          <w:i/>
          <w:iCs/>
          <w:color w:val="212529"/>
          <w:kern w:val="0"/>
          <w:sz w:val="24"/>
          <w:szCs w:val="24"/>
          <w:lang w:eastAsia="ru-RU"/>
          <w14:ligatures w14:val="none"/>
        </w:rPr>
        <w:t>  </w:t>
      </w:r>
    </w:p>
    <w:p w14:paraId="1342E817" w14:textId="77777777" w:rsidR="008F0C9C" w:rsidRPr="008F0C9C" w:rsidRDefault="008F0C9C" w:rsidP="008F0C9C">
      <w:pPr>
        <w:shd w:val="clear" w:color="auto" w:fill="FFFFFF"/>
        <w:spacing w:after="100" w:afterAutospacing="1" w:line="240" w:lineRule="auto"/>
        <w:rPr>
          <w:rFonts w:ascii="Segoe UI" w:eastAsia="Times New Roman" w:hAnsi="Segoe UI" w:cs="Segoe UI"/>
          <w:color w:val="212529"/>
          <w:kern w:val="0"/>
          <w:sz w:val="24"/>
          <w:szCs w:val="24"/>
          <w:lang w:eastAsia="ru-RU"/>
          <w14:ligatures w14:val="none"/>
        </w:rPr>
      </w:pPr>
      <w:r w:rsidRPr="008F0C9C">
        <w:rPr>
          <w:rFonts w:ascii="Segoe UI" w:eastAsia="Times New Roman" w:hAnsi="Segoe UI" w:cs="Segoe UI"/>
          <w:i/>
          <w:iCs/>
          <w:color w:val="212529"/>
          <w:kern w:val="0"/>
          <w:sz w:val="24"/>
          <w:szCs w:val="24"/>
          <w:lang w:eastAsia="ru-RU"/>
          <w14:ligatures w14:val="none"/>
        </w:rPr>
        <w:t>Главный  специалист Т.А. Коваль   </w:t>
      </w:r>
    </w:p>
    <w:p w14:paraId="200B60E0" w14:textId="77777777" w:rsidR="003D1505" w:rsidRPr="008F0C9C" w:rsidRDefault="003D1505" w:rsidP="008F0C9C"/>
    <w:sectPr w:rsidR="003D1505" w:rsidRPr="008F0C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55AF7"/>
    <w:multiLevelType w:val="multilevel"/>
    <w:tmpl w:val="0A22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55390"/>
    <w:multiLevelType w:val="multilevel"/>
    <w:tmpl w:val="01BCE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350BC0"/>
    <w:multiLevelType w:val="multilevel"/>
    <w:tmpl w:val="0C183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491C6B"/>
    <w:multiLevelType w:val="multilevel"/>
    <w:tmpl w:val="B540F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69746B"/>
    <w:multiLevelType w:val="multilevel"/>
    <w:tmpl w:val="F9FE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F8445A"/>
    <w:multiLevelType w:val="multilevel"/>
    <w:tmpl w:val="F2DE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5C425F"/>
    <w:multiLevelType w:val="multilevel"/>
    <w:tmpl w:val="E82E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637C9A"/>
    <w:multiLevelType w:val="multilevel"/>
    <w:tmpl w:val="02802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8D32C9"/>
    <w:multiLevelType w:val="multilevel"/>
    <w:tmpl w:val="013A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4310264">
    <w:abstractNumId w:val="1"/>
  </w:num>
  <w:num w:numId="2" w16cid:durableId="1738165614">
    <w:abstractNumId w:val="6"/>
  </w:num>
  <w:num w:numId="3" w16cid:durableId="1733968098">
    <w:abstractNumId w:val="7"/>
  </w:num>
  <w:num w:numId="4" w16cid:durableId="1355812572">
    <w:abstractNumId w:val="2"/>
  </w:num>
  <w:num w:numId="5" w16cid:durableId="1932935192">
    <w:abstractNumId w:val="5"/>
  </w:num>
  <w:num w:numId="6" w16cid:durableId="467673441">
    <w:abstractNumId w:val="4"/>
  </w:num>
  <w:num w:numId="7" w16cid:durableId="1749572923">
    <w:abstractNumId w:val="3"/>
  </w:num>
  <w:num w:numId="8" w16cid:durableId="1287547023">
    <w:abstractNumId w:val="8"/>
  </w:num>
  <w:num w:numId="9" w16cid:durableId="1188446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05"/>
    <w:rsid w:val="003D1505"/>
    <w:rsid w:val="0057230E"/>
    <w:rsid w:val="008F0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8D376-87F4-4033-80FD-F0426FB9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0C9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Emphasis"/>
    <w:basedOn w:val="a0"/>
    <w:uiPriority w:val="20"/>
    <w:qFormat/>
    <w:rsid w:val="008F0C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417071">
      <w:bodyDiv w:val="1"/>
      <w:marLeft w:val="0"/>
      <w:marRight w:val="0"/>
      <w:marTop w:val="0"/>
      <w:marBottom w:val="0"/>
      <w:divBdr>
        <w:top w:val="none" w:sz="0" w:space="0" w:color="auto"/>
        <w:left w:val="none" w:sz="0" w:space="0" w:color="auto"/>
        <w:bottom w:val="none" w:sz="0" w:space="0" w:color="auto"/>
        <w:right w:val="none" w:sz="0" w:space="0" w:color="auto"/>
      </w:divBdr>
    </w:div>
    <w:div w:id="1501967201">
      <w:bodyDiv w:val="1"/>
      <w:marLeft w:val="0"/>
      <w:marRight w:val="0"/>
      <w:marTop w:val="0"/>
      <w:marBottom w:val="0"/>
      <w:divBdr>
        <w:top w:val="none" w:sz="0" w:space="0" w:color="auto"/>
        <w:left w:val="none" w:sz="0" w:space="0" w:color="auto"/>
        <w:bottom w:val="none" w:sz="0" w:space="0" w:color="auto"/>
        <w:right w:val="none" w:sz="0" w:space="0" w:color="auto"/>
      </w:divBdr>
    </w:div>
    <w:div w:id="15217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Words>
  <Characters>3292</Characters>
  <Application>Microsoft Office Word</Application>
  <DocSecurity>0</DocSecurity>
  <Lines>27</Lines>
  <Paragraphs>7</Paragraphs>
  <ScaleCrop>false</ScaleCrop>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2024-06-25T05:28:00Z</dcterms:created>
  <dcterms:modified xsi:type="dcterms:W3CDTF">2024-06-25T05:28:00Z</dcterms:modified>
</cp:coreProperties>
</file>