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C8" w:rsidRDefault="00F92BC8" w:rsidP="00F92BC8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BC8" w:rsidRDefault="00F92BC8" w:rsidP="00F92BC8">
      <w:pPr>
        <w:shd w:val="clear" w:color="auto" w:fill="FFFFFF"/>
        <w:spacing w:before="300" w:after="1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20.04.2023</w:t>
      </w:r>
    </w:p>
    <w:p w:rsidR="00ED7B69" w:rsidRPr="002A2EDC" w:rsidRDefault="00ED7B69" w:rsidP="00ED7B6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ED7B69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Предостережение как профилактика нарушений</w:t>
      </w:r>
    </w:p>
    <w:p w:rsidR="00ED7B69" w:rsidRDefault="00ED7B69" w:rsidP="00ED7B6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ED7B69" w:rsidRPr="002A2EDC" w:rsidRDefault="002A2EDC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D7B69"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01.07.2021 вступил в силу Федеральный закон от </w:t>
      </w:r>
      <w:r w:rsidR="00ED7B69" w:rsidRPr="002A2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 июля 2020</w:t>
      </w:r>
      <w:r w:rsidR="00ED7B69"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года № 248-ФЗ «О государственном контроле (надзоре) и муниципальном контроле в Российской Федерации», который направлен на стимулирование добросовестного соблюдения обязательных требований путем проведения профилактических мероприятий.</w:t>
      </w:r>
    </w:p>
    <w:p w:rsidR="00ED7B69" w:rsidRPr="002A2EDC" w:rsidRDefault="00ED7B69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EDC">
        <w:rPr>
          <w:rFonts w:ascii="Times New Roman" w:hAnsi="Times New Roman" w:cs="Times New Roman"/>
          <w:sz w:val="28"/>
          <w:szCs w:val="28"/>
        </w:rPr>
        <w:t>Один из инструментов профилактики является предостережение о недопустимости нарушения обязательных требований.</w:t>
      </w:r>
      <w:r w:rsidRPr="002A2EDC">
        <w:rPr>
          <w:rFonts w:ascii="Times New Roman" w:hAnsi="Times New Roman" w:cs="Times New Roman"/>
          <w:sz w:val="28"/>
          <w:szCs w:val="28"/>
        </w:rPr>
        <w:br/>
      </w:r>
      <w:r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Предостережения выносятся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требований.</w:t>
      </w:r>
    </w:p>
    <w:p w:rsidR="002A2EDC" w:rsidRPr="002A2EDC" w:rsidRDefault="00ED7B69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EDC">
        <w:rPr>
          <w:rFonts w:ascii="Times New Roman" w:hAnsi="Times New Roman" w:cs="Times New Roman"/>
          <w:sz w:val="28"/>
          <w:szCs w:val="28"/>
        </w:rPr>
        <w:t>Надо понимать, что цель предостережения не привлечение контролируемого лица к ответственности, а информирование о недопустимости совершения нарушения, побуждение к добровольному прекращению осуществления действий (бездействий), содержащих признаки нарушения обязательных требований. Предостережение в отличие от предписания не является обязательным для исполнения. Вместе с тем, игнорировать предостережения не стоит</w:t>
      </w:r>
      <w:r w:rsidR="002A2EDC" w:rsidRPr="002A2EDC">
        <w:rPr>
          <w:rFonts w:ascii="Times New Roman" w:hAnsi="Times New Roman" w:cs="Times New Roman"/>
          <w:sz w:val="28"/>
          <w:szCs w:val="28"/>
        </w:rPr>
        <w:t>.</w:t>
      </w:r>
      <w:r w:rsidRPr="002A2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B69" w:rsidRPr="00ED7B69" w:rsidRDefault="002A2EDC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</w:t>
      </w:r>
      <w:r w:rsidR="00ED7B69"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вынесении предостережения факт нарушения не установлен, то дело об административном правонарушении по результатам вынесения предостережения не возбуждается. В этом и состоит смысл профилактики нарушений: не реагировать по факту выявленного нарушения путем привлечения нарушителей к административной ответственности, а предпринять меры в целях недопущения совершения административного правонарушения.</w:t>
      </w:r>
    </w:p>
    <w:p w:rsidR="00ED7B69" w:rsidRPr="00ED7B69" w:rsidRDefault="00ED7B69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Предостережение должно содержать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ED7B69" w:rsidRPr="00ED7B69" w:rsidRDefault="00ED7B69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связи с чем, контролируемое лицо не обязано представлять в контрольный (надзорный) орган какой-либо отчет об исполнении им мер по обеспечению соблюдения обязательных требований.</w:t>
      </w:r>
    </w:p>
    <w:p w:rsidR="00ED7B69" w:rsidRPr="00ED7B69" w:rsidRDefault="00ED7B69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законодательством не предусмотрена обязанность представления информации об исполнении предостережения, то и не установлена ответственность за ее непредставление в контрольный (надзорный) орган.</w:t>
      </w:r>
    </w:p>
    <w:p w:rsidR="00ED7B69" w:rsidRPr="00ED7B69" w:rsidRDefault="002A2EDC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отметить что,</w:t>
      </w:r>
      <w:r w:rsidR="00ED7B69"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предостережение  это не угроза контрольного (надзорного) органа в адрес контролируемого лица об обязательном применении штрафных санкций, а разъяснение контрольного (надзорного) органа по конкретным обстоятельствам с указанием возможных негативных последствий для граждан в случае совершения ими административного правонарушения.</w:t>
      </w:r>
    </w:p>
    <w:p w:rsidR="00ED7B69" w:rsidRPr="00ED7B69" w:rsidRDefault="00ED7B69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Предостережение является формой наименее обременительного воздействия контрольного (надзорного) органа для граждан, нежели привлечение их к административной ответственности.</w:t>
      </w:r>
    </w:p>
    <w:p w:rsidR="00ED7B69" w:rsidRPr="00ED7B69" w:rsidRDefault="002A2EDC" w:rsidP="002A2E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2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стоит отметить,</w:t>
      </w:r>
      <w:r w:rsidR="00ED7B69"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лицо, которому объявлено предостережение будет игнорировать </w:t>
      </w:r>
      <w:r w:rsidRPr="002A2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предостережение,</w:t>
      </w:r>
      <w:r w:rsidR="00ED7B69" w:rsidRPr="00ED7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будет осуществлять действия, которые приведут к совершению административного правонарушения, то такое лицо будет подлежать административной ответственности с назначением административного наказания.</w:t>
      </w:r>
    </w:p>
    <w:p w:rsidR="00FD0DC6" w:rsidRDefault="00F92B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EDC" w:rsidRDefault="002A2E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BC8" w:rsidRDefault="00F92BC8" w:rsidP="002A2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Везирова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2A2EDC" w:rsidRPr="007826FA" w:rsidRDefault="00F92BC8" w:rsidP="002A2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с</w:t>
      </w:r>
      <w:r w:rsidR="002A2EDC" w:rsidRPr="007826FA">
        <w:rPr>
          <w:rFonts w:ascii="Times New Roman" w:hAnsi="Times New Roman" w:cs="Times New Roman"/>
          <w:spacing w:val="6"/>
          <w:sz w:val="28"/>
          <w:szCs w:val="28"/>
        </w:rPr>
        <w:t xml:space="preserve">пециалист-эксперт </w:t>
      </w:r>
      <w:proofErr w:type="spellStart"/>
      <w:r w:rsidR="002A2EDC" w:rsidRPr="007826FA">
        <w:rPr>
          <w:rFonts w:ascii="Times New Roman" w:hAnsi="Times New Roman" w:cs="Times New Roman"/>
          <w:spacing w:val="6"/>
          <w:sz w:val="28"/>
          <w:szCs w:val="28"/>
        </w:rPr>
        <w:t>Стрежевского</w:t>
      </w:r>
      <w:proofErr w:type="spellEnd"/>
      <w:r w:rsidR="002A2EDC" w:rsidRPr="007826F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2A2EDC" w:rsidRPr="007826FA" w:rsidRDefault="002A2EDC" w:rsidP="002A2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6"/>
          <w:sz w:val="28"/>
          <w:szCs w:val="28"/>
        </w:rPr>
      </w:pPr>
      <w:r w:rsidRPr="007826FA">
        <w:rPr>
          <w:rFonts w:ascii="Times New Roman" w:hAnsi="Times New Roman" w:cs="Times New Roman"/>
          <w:spacing w:val="6"/>
          <w:sz w:val="28"/>
          <w:szCs w:val="28"/>
        </w:rPr>
        <w:t xml:space="preserve">межмуниципального отдела </w:t>
      </w:r>
    </w:p>
    <w:p w:rsidR="002A2EDC" w:rsidRDefault="002A2EDC" w:rsidP="002A2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6FA">
        <w:rPr>
          <w:rFonts w:ascii="Times New Roman" w:hAnsi="Times New Roman" w:cs="Times New Roman"/>
          <w:spacing w:val="6"/>
          <w:sz w:val="28"/>
          <w:szCs w:val="28"/>
        </w:rPr>
        <w:t>Управления Росреестра по Томской области</w:t>
      </w:r>
      <w:r w:rsidRPr="00782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EDC" w:rsidRDefault="002A2EDC" w:rsidP="002A2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EDC" w:rsidRDefault="002A2EDC" w:rsidP="002A2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EDC" w:rsidRDefault="002A2EDC" w:rsidP="002A2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EDC" w:rsidRPr="009E08D4" w:rsidRDefault="002A2EDC" w:rsidP="002A2EDC">
      <w:pPr>
        <w:jc w:val="both"/>
        <w:rPr>
          <w:sz w:val="28"/>
          <w:szCs w:val="28"/>
        </w:rPr>
      </w:pPr>
    </w:p>
    <w:p w:rsidR="002A2EDC" w:rsidRPr="00ED7B69" w:rsidRDefault="002A2ED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A2EDC" w:rsidRPr="00ED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24"/>
    <w:rsid w:val="002A2EDC"/>
    <w:rsid w:val="009769D0"/>
    <w:rsid w:val="00A61124"/>
    <w:rsid w:val="00B7529A"/>
    <w:rsid w:val="00ED7B69"/>
    <w:rsid w:val="00F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ED7B69"/>
  </w:style>
  <w:style w:type="paragraph" w:styleId="a4">
    <w:name w:val="Body Text"/>
    <w:basedOn w:val="a"/>
    <w:link w:val="a5"/>
    <w:uiPriority w:val="99"/>
    <w:unhideWhenUsed/>
    <w:rsid w:val="002A2EDC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A2ED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ED7B69"/>
  </w:style>
  <w:style w:type="paragraph" w:styleId="a4">
    <w:name w:val="Body Text"/>
    <w:basedOn w:val="a"/>
    <w:link w:val="a5"/>
    <w:uiPriority w:val="99"/>
    <w:unhideWhenUsed/>
    <w:rsid w:val="002A2EDC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A2ED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Везирова Мадина Алиевна</dc:creator>
  <cp:lastModifiedBy>brandten</cp:lastModifiedBy>
  <cp:revision>2</cp:revision>
  <dcterms:created xsi:type="dcterms:W3CDTF">2023-04-20T12:16:00Z</dcterms:created>
  <dcterms:modified xsi:type="dcterms:W3CDTF">2023-04-20T12:16:00Z</dcterms:modified>
</cp:coreProperties>
</file>