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7F" w:rsidRDefault="00C9347F" w:rsidP="00C9347F">
      <w:pPr>
        <w:pStyle w:val="1"/>
        <w:spacing w:before="0" w:beforeAutospacing="0" w:after="0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5800C382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47F" w:rsidRDefault="00C9347F" w:rsidP="002A69C0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C9347F" w:rsidRDefault="00C9347F" w:rsidP="002A69C0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C9347F" w:rsidRDefault="00C9347F" w:rsidP="00C9347F">
      <w:pPr>
        <w:pStyle w:val="1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20.06.2023</w:t>
      </w:r>
    </w:p>
    <w:p w:rsidR="00C9347F" w:rsidRDefault="00C9347F" w:rsidP="00C9347F">
      <w:pPr>
        <w:pStyle w:val="1"/>
        <w:spacing w:before="0" w:beforeAutospacing="0" w:after="0" w:afterAutospacing="0"/>
        <w:jc w:val="right"/>
        <w:rPr>
          <w:sz w:val="27"/>
          <w:szCs w:val="27"/>
        </w:rPr>
      </w:pPr>
      <w:bookmarkStart w:id="0" w:name="_GoBack"/>
      <w:bookmarkEnd w:id="0"/>
    </w:p>
    <w:p w:rsidR="002A69C0" w:rsidRPr="002A69C0" w:rsidRDefault="002A69C0" w:rsidP="002A69C0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2A69C0">
        <w:rPr>
          <w:sz w:val="27"/>
          <w:szCs w:val="27"/>
        </w:rPr>
        <w:t xml:space="preserve">В </w:t>
      </w:r>
      <w:r w:rsidR="00507CB2">
        <w:rPr>
          <w:sz w:val="27"/>
          <w:szCs w:val="27"/>
        </w:rPr>
        <w:t>филиале ППК «</w:t>
      </w:r>
      <w:proofErr w:type="spellStart"/>
      <w:r w:rsidRPr="002A69C0">
        <w:rPr>
          <w:sz w:val="27"/>
          <w:szCs w:val="27"/>
        </w:rPr>
        <w:t>Роскадастр</w:t>
      </w:r>
      <w:proofErr w:type="spellEnd"/>
      <w:r w:rsidR="00507CB2">
        <w:rPr>
          <w:sz w:val="27"/>
          <w:szCs w:val="27"/>
        </w:rPr>
        <w:t>»</w:t>
      </w:r>
      <w:r w:rsidRPr="002A69C0">
        <w:rPr>
          <w:sz w:val="27"/>
          <w:szCs w:val="27"/>
        </w:rPr>
        <w:t xml:space="preserve"> по Томской области рассказали про сделки с недвижимостью с участием несовершеннолетних</w:t>
      </w:r>
    </w:p>
    <w:p w:rsidR="002A69C0" w:rsidRPr="002A69C0" w:rsidRDefault="002A69C0" w:rsidP="002A69C0">
      <w:pPr>
        <w:pStyle w:val="1"/>
        <w:spacing w:before="0" w:beforeAutospacing="0" w:after="0" w:afterAutospacing="0"/>
        <w:jc w:val="both"/>
        <w:rPr>
          <w:rStyle w:val="ab"/>
          <w:b w:val="0"/>
          <w:color w:val="334059"/>
          <w:sz w:val="27"/>
          <w:szCs w:val="27"/>
        </w:rPr>
      </w:pPr>
    </w:p>
    <w:p w:rsidR="002A69C0" w:rsidRPr="002A69C0" w:rsidRDefault="002A69C0" w:rsidP="002A69C0">
      <w:pPr>
        <w:pStyle w:val="a8"/>
        <w:widowControl/>
        <w:spacing w:after="0"/>
        <w:jc w:val="both"/>
        <w:rPr>
          <w:i/>
          <w:sz w:val="27"/>
          <w:szCs w:val="27"/>
        </w:rPr>
      </w:pPr>
      <w:r w:rsidRPr="002A69C0">
        <w:rPr>
          <w:rStyle w:val="ab"/>
          <w:i w:val="0"/>
          <w:sz w:val="27"/>
          <w:szCs w:val="27"/>
        </w:rPr>
        <w:t>В соответствии с действующим законодательством, возраст совершеннолетия наступает с 18 лет. Гражданский кодекс РФ разделяет несовершеннолетних на малолетних – т.е. не достигших 14 лет и лиц в возрасте с 14 до 18 лет. И одна, и другая категория является детьми, однако малолетние граждане в силу совсем молодого возраста наделены еще меньшей дееспособностью, чем лица категории с 14 до 18 лет, но это не является ущемлением их прав. Часть сделок несовершеннолетние могут осуществлять с согласия родителей, опекуна или попечителя. Это напрямую касается и возможности их участия в сделках с недвижимостью</w:t>
      </w:r>
      <w:r w:rsidRPr="002A69C0">
        <w:rPr>
          <w:rStyle w:val="ab"/>
          <w:b/>
          <w:i w:val="0"/>
          <w:sz w:val="27"/>
          <w:szCs w:val="27"/>
        </w:rPr>
        <w:t>.</w:t>
      </w:r>
    </w:p>
    <w:p w:rsid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 xml:space="preserve">Решение родителей, опекунов или согласие попечителей не может </w:t>
      </w:r>
      <w:proofErr w:type="gramStart"/>
      <w:r w:rsidRPr="002A69C0">
        <w:rPr>
          <w:sz w:val="27"/>
          <w:szCs w:val="27"/>
        </w:rPr>
        <w:t>рассматриваться</w:t>
      </w:r>
      <w:proofErr w:type="gramEnd"/>
      <w:r w:rsidRPr="002A69C0">
        <w:rPr>
          <w:sz w:val="27"/>
          <w:szCs w:val="27"/>
        </w:rPr>
        <w:t xml:space="preserve"> как возможность распоряжаться недвижимым имуществом, являющимся собственностью несовершеннолетнего в интересах взрослых. Более того, в большинстве случаев, родители и опекуны не могут сами продать, обменять, подарить, сдать в аренду, разделить или выделить доли из имущества ребенка, а попечитель давать согласие на это без предварительного разрешения органов опеки и попечительства.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</w:p>
    <w:p w:rsid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«</w:t>
      </w:r>
      <w:r w:rsidRPr="002A69C0">
        <w:rPr>
          <w:rStyle w:val="ab"/>
          <w:b/>
          <w:sz w:val="27"/>
          <w:szCs w:val="27"/>
        </w:rPr>
        <w:t>Предварительное разрешение, выданное органом опеки и попечительства, часто содержит определенное условие. Для примера - приобретение в собственность ребенка иного недвижимого имущества взамен отчуждаемого. Это условие должно быть выполнено до того, как документы по отчуждению имущества ребенка будут представлены в органы регистрации прав</w:t>
      </w:r>
      <w:r w:rsidR="009B3193">
        <w:rPr>
          <w:rStyle w:val="ab"/>
          <w:b/>
          <w:sz w:val="27"/>
          <w:szCs w:val="27"/>
        </w:rPr>
        <w:t>,</w:t>
      </w:r>
      <w:r w:rsidRPr="002A69C0">
        <w:rPr>
          <w:rStyle w:val="ab"/>
          <w:b/>
          <w:sz w:val="27"/>
          <w:szCs w:val="27"/>
        </w:rPr>
        <w:t xml:space="preserve"> иначе в регистрации сделки может быть отказано</w:t>
      </w:r>
      <w:r w:rsidRPr="002A69C0">
        <w:rPr>
          <w:sz w:val="27"/>
          <w:szCs w:val="27"/>
        </w:rPr>
        <w:t>», -</w:t>
      </w:r>
      <w:r w:rsidR="00507CB2">
        <w:rPr>
          <w:sz w:val="27"/>
          <w:szCs w:val="27"/>
        </w:rPr>
        <w:t xml:space="preserve"> </w:t>
      </w:r>
      <w:r w:rsidRPr="002A69C0">
        <w:rPr>
          <w:rStyle w:val="aa"/>
          <w:b w:val="0"/>
          <w:sz w:val="27"/>
          <w:szCs w:val="27"/>
        </w:rPr>
        <w:t xml:space="preserve">пояснил начальник юридического отдела </w:t>
      </w:r>
      <w:r w:rsidR="00507CB2">
        <w:rPr>
          <w:rStyle w:val="aa"/>
          <w:b w:val="0"/>
          <w:sz w:val="27"/>
          <w:szCs w:val="27"/>
        </w:rPr>
        <w:t>филиала ППК «</w:t>
      </w:r>
      <w:proofErr w:type="spellStart"/>
      <w:r w:rsidRPr="002A69C0">
        <w:rPr>
          <w:rStyle w:val="aa"/>
          <w:b w:val="0"/>
          <w:sz w:val="27"/>
          <w:szCs w:val="27"/>
        </w:rPr>
        <w:t>Роскадастра</w:t>
      </w:r>
      <w:proofErr w:type="spellEnd"/>
      <w:r w:rsidR="00507CB2">
        <w:rPr>
          <w:rStyle w:val="aa"/>
          <w:b w:val="0"/>
          <w:sz w:val="27"/>
          <w:szCs w:val="27"/>
        </w:rPr>
        <w:t>»</w:t>
      </w:r>
      <w:r w:rsidRPr="002A69C0">
        <w:rPr>
          <w:rStyle w:val="aa"/>
          <w:b w:val="0"/>
          <w:sz w:val="27"/>
          <w:szCs w:val="27"/>
        </w:rPr>
        <w:t xml:space="preserve"> по Томской области Андрей Камышников</w:t>
      </w:r>
      <w:r w:rsidRPr="002A69C0">
        <w:rPr>
          <w:sz w:val="27"/>
          <w:szCs w:val="27"/>
        </w:rPr>
        <w:t>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- по обмену или дарению;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- сдаче внаем (аренду);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- сдаче в безвозмездное пользование или в залог;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- влекущих отказ от принадлежащих подопечному прав, раздел его имущества или выдел из него долей;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- любых других действий, влекущих уменьшение стоимости имущества подопечного.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 xml:space="preserve">Согласно Федеральному закону «Об опеке и попечительстве», предварительное разрешение либо отказ в его выдаче должны быть предоставлены законным представителям ребенка в письменной форме не позднее чем через 15 дней </w:t>
      </w:r>
      <w:proofErr w:type="gramStart"/>
      <w:r w:rsidRPr="002A69C0">
        <w:rPr>
          <w:sz w:val="27"/>
          <w:szCs w:val="27"/>
        </w:rPr>
        <w:t>с даты подачи</w:t>
      </w:r>
      <w:proofErr w:type="gramEnd"/>
      <w:r w:rsidRPr="002A69C0">
        <w:rPr>
          <w:sz w:val="27"/>
          <w:szCs w:val="27"/>
        </w:rPr>
        <w:t xml:space="preserve"> соответствующего заявления в орган опеки и попечительства. Отказ в выдаче </w:t>
      </w:r>
      <w:r w:rsidRPr="002A69C0">
        <w:rPr>
          <w:sz w:val="27"/>
          <w:szCs w:val="27"/>
        </w:rPr>
        <w:lastRenderedPageBreak/>
        <w:t>предварительного разрешения должен быть мотивирован и может быть оспорен в судебном порядке.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В подавляющем большинстве случаев, закон предусматривает обязательное 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несовершеннолетний. Несоблюдение предусмотренной законом нотариальной формы сделки влечет ее ничтожность.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В Федеральном законе «О государственной регистрации недвижимости» указано, что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Отдельно следует отметить сделки с недвижимостью, приобретенной с привлечением средств материнского (семейного) капитала. Закон устанавливает обязанность выделения долей родителям и детям в жилье</w:t>
      </w:r>
      <w:r w:rsidR="00507CB2">
        <w:rPr>
          <w:sz w:val="27"/>
          <w:szCs w:val="27"/>
        </w:rPr>
        <w:t>,</w:t>
      </w:r>
      <w:r w:rsidRPr="002A69C0">
        <w:rPr>
          <w:sz w:val="27"/>
          <w:szCs w:val="27"/>
        </w:rPr>
        <w:t xml:space="preserve"> которое </w:t>
      </w:r>
      <w:r w:rsidR="00507CB2">
        <w:rPr>
          <w:sz w:val="27"/>
          <w:szCs w:val="27"/>
        </w:rPr>
        <w:t xml:space="preserve">приобретено за счет средств материнского капитала. </w:t>
      </w:r>
      <w:r w:rsidRPr="002A69C0">
        <w:rPr>
          <w:sz w:val="27"/>
          <w:szCs w:val="27"/>
        </w:rPr>
        <w:t xml:space="preserve"> По закону, </w:t>
      </w:r>
      <w:proofErr w:type="gramStart"/>
      <w:r w:rsidRPr="002A69C0">
        <w:rPr>
          <w:sz w:val="27"/>
          <w:szCs w:val="27"/>
        </w:rPr>
        <w:t>использовав</w:t>
      </w:r>
      <w:proofErr w:type="gramEnd"/>
      <w:r w:rsidRPr="002A69C0">
        <w:rPr>
          <w:sz w:val="27"/>
          <w:szCs w:val="27"/>
        </w:rPr>
        <w:t xml:space="preserve"> материнский капитал для погашения ипотеки, родители обязаны наделить своих детей причитающимися им долями в недвижимости. То есть, в таком случае, уже закон обязывает родителей соблюсти права ребенка, выступая представителями несовершеннолетних детей.</w:t>
      </w:r>
    </w:p>
    <w:p w:rsidR="002A69C0" w:rsidRPr="002A69C0" w:rsidRDefault="002A69C0" w:rsidP="002A69C0">
      <w:pPr>
        <w:pStyle w:val="a8"/>
        <w:widowControl/>
        <w:spacing w:after="0"/>
        <w:jc w:val="both"/>
        <w:rPr>
          <w:sz w:val="27"/>
          <w:szCs w:val="27"/>
        </w:rPr>
      </w:pPr>
      <w:r w:rsidRPr="002A69C0">
        <w:rPr>
          <w:sz w:val="27"/>
          <w:szCs w:val="27"/>
        </w:rPr>
        <w:t>Решение о государственной регистраци</w:t>
      </w:r>
      <w:r w:rsidR="00507CB2">
        <w:rPr>
          <w:sz w:val="27"/>
          <w:szCs w:val="27"/>
        </w:rPr>
        <w:t>и</w:t>
      </w:r>
      <w:r w:rsidR="009B3193">
        <w:rPr>
          <w:sz w:val="27"/>
          <w:szCs w:val="27"/>
        </w:rPr>
        <w:t xml:space="preserve"> прав </w:t>
      </w:r>
      <w:r w:rsidR="00507CB2">
        <w:rPr>
          <w:sz w:val="27"/>
          <w:szCs w:val="27"/>
        </w:rPr>
        <w:t>(приостановлении или отказе),</w:t>
      </w:r>
      <w:r w:rsidRPr="002A69C0">
        <w:rPr>
          <w:sz w:val="27"/>
          <w:szCs w:val="27"/>
        </w:rPr>
        <w:t xml:space="preserve"> в том числе в отношении сделок с участием несовершеннолетних</w:t>
      </w:r>
      <w:r w:rsidR="00507CB2">
        <w:rPr>
          <w:sz w:val="27"/>
          <w:szCs w:val="27"/>
        </w:rPr>
        <w:t xml:space="preserve">, </w:t>
      </w:r>
      <w:r w:rsidRPr="002A69C0">
        <w:rPr>
          <w:sz w:val="27"/>
          <w:szCs w:val="27"/>
        </w:rPr>
        <w:t xml:space="preserve">принимается в каждом конкретном случае государственным регистратором </w:t>
      </w:r>
      <w:proofErr w:type="gramStart"/>
      <w:r w:rsidRPr="002A69C0">
        <w:rPr>
          <w:sz w:val="27"/>
          <w:szCs w:val="27"/>
        </w:rPr>
        <w:t>прав</w:t>
      </w:r>
      <w:proofErr w:type="gramEnd"/>
      <w:r w:rsidRPr="002A69C0">
        <w:rPr>
          <w:sz w:val="27"/>
          <w:szCs w:val="27"/>
        </w:rPr>
        <w:t xml:space="preserve"> по результатам правовой экспертизы представленных документов.</w:t>
      </w:r>
    </w:p>
    <w:p w:rsidR="001941EE" w:rsidRDefault="001941EE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143F" w:rsidRPr="00A35D50" w:rsidRDefault="0040143F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Материал подготовила 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Татьяна 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Студеникина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ведущий инженер отдела контроля и анализа деятельности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филиала ППК "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Роскадастр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>" по Томской области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тел (3822)46-78-71(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вн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 2007)</w:t>
      </w:r>
    </w:p>
    <w:p w:rsidR="00E44604" w:rsidRPr="00A35D50" w:rsidRDefault="00E44604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941EE" w:rsidRPr="00A35D50" w:rsidRDefault="001941EE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1941EE" w:rsidRPr="00A35D50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0F7C25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569E9"/>
    <w:rsid w:val="001602BE"/>
    <w:rsid w:val="001671B0"/>
    <w:rsid w:val="0017540C"/>
    <w:rsid w:val="0017582C"/>
    <w:rsid w:val="00181288"/>
    <w:rsid w:val="00181A2D"/>
    <w:rsid w:val="00190F99"/>
    <w:rsid w:val="001941EE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A69C0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37679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143F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07CB2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3193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5D50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1DC6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9347F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D5882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44604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3807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941E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41EE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2A69C0"/>
    <w:rPr>
      <w:b/>
      <w:bCs/>
    </w:rPr>
  </w:style>
  <w:style w:type="character" w:styleId="ab">
    <w:name w:val="Emphasis"/>
    <w:qFormat/>
    <w:rsid w:val="002A69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941E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41EE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2A69C0"/>
    <w:rPr>
      <w:b/>
      <w:bCs/>
    </w:rPr>
  </w:style>
  <w:style w:type="character" w:styleId="ab">
    <w:name w:val="Emphasis"/>
    <w:qFormat/>
    <w:rsid w:val="002A6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5D56-7AA1-485E-AE5B-9A5A6DBE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2023-06-05T10:02:00Z</cp:lastPrinted>
  <dcterms:created xsi:type="dcterms:W3CDTF">2023-06-20T11:18:00Z</dcterms:created>
  <dcterms:modified xsi:type="dcterms:W3CDTF">2023-06-20T11:18:00Z</dcterms:modified>
</cp:coreProperties>
</file>